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5CF" w:rsidRDefault="00EC671F">
      <w:pPr>
        <w:pBdr>
          <w:top w:val="nil"/>
          <w:left w:val="nil"/>
          <w:bottom w:val="nil"/>
          <w:right w:val="nil"/>
          <w:between w:val="nil"/>
        </w:pBdr>
        <w:ind w:hanging="15"/>
        <w:jc w:val="center"/>
      </w:pPr>
      <w:bookmarkStart w:id="0" w:name="_GoBack"/>
      <w:bookmarkEnd w:id="0"/>
      <w:r>
        <w:rPr>
          <w:noProof/>
        </w:rPr>
        <w:drawing>
          <wp:inline distT="114300" distB="114300" distL="114300" distR="114300">
            <wp:extent cx="1924050" cy="1092028"/>
            <wp:effectExtent l="0" t="0" r="0" b="0"/>
            <wp:docPr id="1" name="image2.png" descr="Placeholder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laceholder imag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092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645CF" w:rsidRDefault="00EC671F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hanging="15"/>
        <w:rPr>
          <w:rFonts w:ascii="Calibri" w:eastAsia="Calibri" w:hAnsi="Calibri" w:cs="Calibri"/>
          <w:color w:val="741B47"/>
          <w:sz w:val="36"/>
          <w:szCs w:val="36"/>
        </w:rPr>
      </w:pPr>
      <w:bookmarkStart w:id="1" w:name="_xlfxrw3h3nzh" w:colFirst="0" w:colLast="0"/>
      <w:bookmarkEnd w:id="1"/>
      <w:r>
        <w:rPr>
          <w:rFonts w:ascii="Calibri" w:eastAsia="Calibri" w:hAnsi="Calibri" w:cs="Calibri"/>
          <w:color w:val="741B47"/>
          <w:sz w:val="36"/>
          <w:szCs w:val="36"/>
        </w:rPr>
        <w:t>Special Education Resources</w:t>
      </w:r>
    </w:p>
    <w:p w:rsidR="00B645CF" w:rsidRDefault="00B645CF"/>
    <w:p w:rsidR="00B645CF" w:rsidRDefault="00EC671F">
      <w:pPr>
        <w:spacing w:before="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Council for Exceptional Children:</w:t>
      </w:r>
      <w:r>
        <w:rPr>
          <w:rFonts w:ascii="Arial" w:eastAsia="Arial" w:hAnsi="Arial" w:cs="Arial"/>
          <w:sz w:val="22"/>
          <w:szCs w:val="22"/>
        </w:rPr>
        <w:t xml:space="preserve"> Teaching Special Education Online During COVID-19:</w:t>
      </w:r>
    </w:p>
    <w:p w:rsidR="00B645CF" w:rsidRDefault="00EC671F">
      <w:pPr>
        <w:spacing w:before="0" w:line="276" w:lineRule="auto"/>
        <w:rPr>
          <w:rFonts w:ascii="Arial" w:eastAsia="Arial" w:hAnsi="Arial" w:cs="Arial"/>
          <w:sz w:val="22"/>
          <w:szCs w:val="22"/>
        </w:rPr>
      </w:pPr>
      <w:hyperlink r:id="rId7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https://cec.sped.org/Tools-and-Resources/Resources-for-Teaching-Remotely/TeachingSpedOnline</w:t>
        </w:r>
      </w:hyperlink>
    </w:p>
    <w:p w:rsidR="00B645CF" w:rsidRDefault="00B645CF">
      <w:pPr>
        <w:spacing w:before="0" w:line="276" w:lineRule="auto"/>
        <w:rPr>
          <w:rFonts w:ascii="Arial" w:eastAsia="Arial" w:hAnsi="Arial" w:cs="Arial"/>
          <w:sz w:val="22"/>
          <w:szCs w:val="22"/>
        </w:rPr>
      </w:pPr>
    </w:p>
    <w:p w:rsidR="00B645CF" w:rsidRDefault="00EC671F">
      <w:pPr>
        <w:spacing w:before="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Stop Learning Loss:</w:t>
      </w:r>
      <w:r>
        <w:rPr>
          <w:rFonts w:ascii="Arial" w:eastAsia="Arial" w:hAnsi="Arial" w:cs="Arial"/>
          <w:sz w:val="22"/>
          <w:szCs w:val="22"/>
        </w:rPr>
        <w:t xml:space="preserve"> Collection of educational resource</w:t>
      </w:r>
      <w:r>
        <w:rPr>
          <w:rFonts w:ascii="Arial" w:eastAsia="Arial" w:hAnsi="Arial" w:cs="Arial"/>
          <w:sz w:val="22"/>
          <w:szCs w:val="22"/>
        </w:rPr>
        <w:t>s (including students with disabilities and english learners) for parents and teachers:</w:t>
      </w:r>
    </w:p>
    <w:p w:rsidR="00B645CF" w:rsidRDefault="00EC671F">
      <w:pPr>
        <w:spacing w:before="0" w:line="276" w:lineRule="auto"/>
        <w:rPr>
          <w:rFonts w:ascii="Arial" w:eastAsia="Arial" w:hAnsi="Arial" w:cs="Arial"/>
          <w:sz w:val="22"/>
          <w:szCs w:val="22"/>
        </w:rPr>
      </w:pPr>
      <w:hyperlink r:id="rId8" w:anchor="page-content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https://www.stoplearningloss.com/#page-content</w:t>
        </w:r>
      </w:hyperlink>
    </w:p>
    <w:p w:rsidR="00B645CF" w:rsidRDefault="00B645CF">
      <w:pPr>
        <w:spacing w:before="0" w:line="276" w:lineRule="auto"/>
        <w:rPr>
          <w:rFonts w:ascii="Arial" w:eastAsia="Arial" w:hAnsi="Arial" w:cs="Arial"/>
          <w:sz w:val="22"/>
          <w:szCs w:val="22"/>
        </w:rPr>
      </w:pPr>
    </w:p>
    <w:p w:rsidR="00B645CF" w:rsidRDefault="00EC671F">
      <w:pPr>
        <w:spacing w:before="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eLuma:</w:t>
      </w:r>
      <w:r>
        <w:rPr>
          <w:rFonts w:ascii="Arial" w:eastAsia="Arial" w:hAnsi="Arial" w:cs="Arial"/>
          <w:sz w:val="22"/>
          <w:szCs w:val="22"/>
        </w:rPr>
        <w:t xml:space="preserve"> Teleservices supports for special services</w:t>
      </w:r>
      <w:r>
        <w:rPr>
          <w:rFonts w:ascii="Arial" w:eastAsia="Arial" w:hAnsi="Arial" w:cs="Arial"/>
          <w:sz w:val="22"/>
          <w:szCs w:val="22"/>
        </w:rPr>
        <w:t xml:space="preserve"> providers:</w:t>
      </w:r>
    </w:p>
    <w:p w:rsidR="00B645CF" w:rsidRDefault="00EC671F">
      <w:pPr>
        <w:spacing w:before="0" w:line="276" w:lineRule="auto"/>
        <w:rPr>
          <w:rFonts w:ascii="Arial" w:eastAsia="Arial" w:hAnsi="Arial" w:cs="Arial"/>
          <w:sz w:val="22"/>
          <w:szCs w:val="22"/>
        </w:rPr>
      </w:pPr>
      <w:hyperlink r:id="rId9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https://www.elumatherapy.com/teletherapy-tips-tricks/</w:t>
        </w:r>
      </w:hyperlink>
    </w:p>
    <w:p w:rsidR="00B645CF" w:rsidRDefault="00B645CF">
      <w:pPr>
        <w:spacing w:before="0" w:line="276" w:lineRule="auto"/>
        <w:rPr>
          <w:rFonts w:ascii="Arial" w:eastAsia="Arial" w:hAnsi="Arial" w:cs="Arial"/>
          <w:sz w:val="22"/>
          <w:szCs w:val="22"/>
        </w:rPr>
      </w:pPr>
    </w:p>
    <w:p w:rsidR="00B645CF" w:rsidRDefault="00EC671F">
      <w:pPr>
        <w:spacing w:before="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Supports for students with Significant Cognitive Disabilities: Arkansas Division of Elementary and Secondary Educati</w:t>
      </w:r>
      <w:r>
        <w:rPr>
          <w:rFonts w:ascii="Arial" w:eastAsia="Arial" w:hAnsi="Arial" w:cs="Arial"/>
          <w:b/>
          <w:sz w:val="22"/>
          <w:szCs w:val="22"/>
        </w:rPr>
        <w:t>on:</w:t>
      </w:r>
      <w:r>
        <w:rPr>
          <w:rFonts w:ascii="Arial" w:eastAsia="Arial" w:hAnsi="Arial" w:cs="Arial"/>
          <w:sz w:val="22"/>
          <w:szCs w:val="22"/>
        </w:rPr>
        <w:t xml:space="preserve"> Grade band lessons with functional activities:</w:t>
      </w:r>
    </w:p>
    <w:p w:rsidR="00B645CF" w:rsidRDefault="00EC671F">
      <w:pPr>
        <w:spacing w:before="0" w:line="276" w:lineRule="auto"/>
        <w:rPr>
          <w:rFonts w:ascii="Arial" w:eastAsia="Arial" w:hAnsi="Arial" w:cs="Arial"/>
          <w:sz w:val="22"/>
          <w:szCs w:val="22"/>
        </w:rPr>
      </w:pPr>
      <w:hyperlink r:id="rId10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https://docs.google.com/document/d/1sYFOoqtmXfwtqvWBhhf2KvjCFnQu_zXcl8IjfPZq2p8/preview</w:t>
        </w:r>
      </w:hyperlink>
    </w:p>
    <w:p w:rsidR="00B645CF" w:rsidRDefault="00B645CF">
      <w:pPr>
        <w:spacing w:before="0" w:line="276" w:lineRule="auto"/>
        <w:rPr>
          <w:rFonts w:ascii="Arial" w:eastAsia="Arial" w:hAnsi="Arial" w:cs="Arial"/>
          <w:sz w:val="22"/>
          <w:szCs w:val="22"/>
        </w:rPr>
      </w:pPr>
    </w:p>
    <w:p w:rsidR="00B645CF" w:rsidRDefault="00EC671F">
      <w:pPr>
        <w:spacing w:before="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PrAACtica</w:t>
      </w:r>
      <w:r>
        <w:rPr>
          <w:rFonts w:ascii="Arial" w:eastAsia="Arial" w:hAnsi="Arial" w:cs="Arial"/>
          <w:b/>
          <w:sz w:val="22"/>
          <w:szCs w:val="22"/>
        </w:rPr>
        <w:t>l AAC:</w:t>
      </w:r>
      <w:r>
        <w:rPr>
          <w:rFonts w:ascii="Arial" w:eastAsia="Arial" w:hAnsi="Arial" w:cs="Arial"/>
          <w:sz w:val="22"/>
          <w:szCs w:val="22"/>
        </w:rPr>
        <w:t xml:space="preserve"> PrAACtical Resources Dealing with the COVID-19 Pandemic to help improve literacy and communication for students with significant communication needs:</w:t>
      </w:r>
    </w:p>
    <w:p w:rsidR="00B645CF" w:rsidRDefault="00EC671F">
      <w:pPr>
        <w:spacing w:before="0" w:line="276" w:lineRule="auto"/>
        <w:rPr>
          <w:rFonts w:ascii="Arial" w:eastAsia="Arial" w:hAnsi="Arial" w:cs="Arial"/>
          <w:sz w:val="22"/>
          <w:szCs w:val="22"/>
        </w:rPr>
      </w:pPr>
      <w:hyperlink r:id="rId11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https://praacticalaac.org/praactical/praactical-resources-dealing-with-the-covid-19-pandemic/</w:t>
        </w:r>
      </w:hyperlink>
    </w:p>
    <w:p w:rsidR="00B645CF" w:rsidRDefault="00B645CF"/>
    <w:p w:rsidR="00B645CF" w:rsidRDefault="00B645CF"/>
    <w:p w:rsidR="00B645CF" w:rsidRDefault="00B645CF">
      <w:pPr>
        <w:pStyle w:val="Heading1"/>
        <w:spacing w:before="0"/>
        <w:jc w:val="left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2" w:name="_75ixhkpj64n7" w:colFirst="0" w:colLast="0"/>
      <w:bookmarkEnd w:id="2"/>
    </w:p>
    <w:p w:rsidR="00B645CF" w:rsidRDefault="00B645C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sectPr w:rsidR="00B645CF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71F" w:rsidRDefault="00EC671F">
      <w:pPr>
        <w:spacing w:before="0" w:line="240" w:lineRule="auto"/>
      </w:pPr>
      <w:r>
        <w:separator/>
      </w:r>
    </w:p>
  </w:endnote>
  <w:endnote w:type="continuationSeparator" w:id="0">
    <w:p w:rsidR="00EC671F" w:rsidRDefault="00EC671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charset w:val="00"/>
    <w:family w:val="auto"/>
    <w:pitch w:val="default"/>
  </w:font>
  <w:font w:name="Roboto Slab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5CF" w:rsidRDefault="00B645CF">
    <w:pPr>
      <w:pBdr>
        <w:top w:val="nil"/>
        <w:left w:val="nil"/>
        <w:bottom w:val="nil"/>
        <w:right w:val="nil"/>
        <w:between w:val="nil"/>
      </w:pBdr>
      <w:ind w:hanging="1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5CF" w:rsidRDefault="00B645CF">
    <w:pPr>
      <w:pBdr>
        <w:top w:val="nil"/>
        <w:left w:val="nil"/>
        <w:bottom w:val="nil"/>
        <w:right w:val="nil"/>
        <w:between w:val="nil"/>
      </w:pBdr>
      <w:ind w:hanging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71F" w:rsidRDefault="00EC671F">
      <w:pPr>
        <w:spacing w:before="0" w:line="240" w:lineRule="auto"/>
      </w:pPr>
      <w:r>
        <w:separator/>
      </w:r>
    </w:p>
  </w:footnote>
  <w:footnote w:type="continuationSeparator" w:id="0">
    <w:p w:rsidR="00EC671F" w:rsidRDefault="00EC671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5CF" w:rsidRDefault="00EC671F">
    <w:pPr>
      <w:pBdr>
        <w:top w:val="nil"/>
        <w:left w:val="nil"/>
        <w:bottom w:val="nil"/>
        <w:right w:val="nil"/>
        <w:between w:val="nil"/>
      </w:pBdr>
      <w:spacing w:before="600"/>
      <w:ind w:hanging="15"/>
      <w:jc w:val="right"/>
      <w:rPr>
        <w:rFonts w:ascii="Roboto Slab" w:eastAsia="Roboto Slab" w:hAnsi="Roboto Slab" w:cs="Roboto Slab"/>
        <w:b/>
        <w:color w:val="EE0000"/>
      </w:rPr>
    </w:pPr>
    <w:r>
      <w:rPr>
        <w:rFonts w:ascii="Roboto Slab" w:eastAsia="Roboto Slab" w:hAnsi="Roboto Slab" w:cs="Roboto Slab"/>
        <w:b/>
        <w:color w:val="EE0000"/>
      </w:rPr>
      <w:fldChar w:fldCharType="begin"/>
    </w:r>
    <w:r>
      <w:rPr>
        <w:rFonts w:ascii="Roboto Slab" w:eastAsia="Roboto Slab" w:hAnsi="Roboto Slab" w:cs="Roboto Slab"/>
        <w:b/>
        <w:color w:val="EE0000"/>
      </w:rPr>
      <w:instrText>PAGE</w:instrText>
    </w:r>
    <w:r>
      <w:rPr>
        <w:rFonts w:ascii="Roboto Slab" w:eastAsia="Roboto Slab" w:hAnsi="Roboto Slab" w:cs="Roboto Slab"/>
        <w:b/>
        <w:color w:val="EE0000"/>
      </w:rPr>
      <w:fldChar w:fldCharType="end"/>
    </w:r>
  </w:p>
  <w:p w:rsidR="00B645CF" w:rsidRDefault="00EC671F">
    <w:pPr>
      <w:pBdr>
        <w:top w:val="nil"/>
        <w:left w:val="nil"/>
        <w:bottom w:val="nil"/>
        <w:right w:val="nil"/>
        <w:between w:val="nil"/>
      </w:pBdr>
      <w:spacing w:before="0" w:line="240" w:lineRule="auto"/>
      <w:ind w:hanging="15"/>
    </w:pPr>
    <w:r>
      <w:rPr>
        <w:noProof/>
      </w:rPr>
      <w:drawing>
        <wp:inline distT="114300" distB="114300" distL="114300" distR="114300">
          <wp:extent cx="5943600" cy="50800"/>
          <wp:effectExtent l="0" t="0" r="0" b="0"/>
          <wp:docPr id="2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5CF" w:rsidRDefault="00B645CF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Roboto Slab" w:eastAsia="Roboto Slab" w:hAnsi="Roboto Slab" w:cs="Roboto Slab"/>
        <w:b/>
        <w:color w:val="EE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5CF"/>
    <w:rsid w:val="00B645CF"/>
    <w:rsid w:val="00C61B8E"/>
    <w:rsid w:val="00E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DFB0EF-4CD8-4264-BC18-81F8681C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="Roboto" w:hAnsi="Roboto" w:cs="Roboto"/>
        <w:sz w:val="24"/>
        <w:szCs w:val="24"/>
        <w:lang w:val="e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 w:line="240" w:lineRule="auto"/>
      <w:jc w:val="center"/>
      <w:outlineLvl w:val="0"/>
    </w:pPr>
    <w:rPr>
      <w:rFonts w:ascii="Roboto Slab" w:eastAsia="Roboto Slab" w:hAnsi="Roboto Slab" w:cs="Roboto Slab"/>
      <w:color w:val="029AED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80" w:line="240" w:lineRule="auto"/>
      <w:outlineLvl w:val="1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Roboto Slab" w:eastAsia="Roboto Slab" w:hAnsi="Roboto Slab" w:cs="Roboto Slab"/>
      <w:b/>
      <w:color w:val="8BC34A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center"/>
    </w:pPr>
    <w:rPr>
      <w:i/>
      <w:color w:val="66666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plearningloss.com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cec.sped.org/Tools-and-Resources/Resources-for-Teaching-Remotely/TeachingSpedOnline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raacticalaac.org/praactical/praactical-resources-dealing-with-the-covid-19-pandemic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docs.google.com/document/d/1sYFOoqtmXfwtqvWBhhf2KvjCFnQu_zXcl8IjfPZq2p8/previe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lumatherapy.com/teletherapy-tips-tricks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Baker</dc:creator>
  <cp:lastModifiedBy>Lisa Baker</cp:lastModifiedBy>
  <cp:revision>2</cp:revision>
  <dcterms:created xsi:type="dcterms:W3CDTF">2020-04-22T16:01:00Z</dcterms:created>
  <dcterms:modified xsi:type="dcterms:W3CDTF">2020-04-22T16:01:00Z</dcterms:modified>
</cp:coreProperties>
</file>